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9D6" w:rsidRDefault="000B69D6" w:rsidP="000B69D6">
      <w:pPr>
        <w:spacing w:line="540" w:lineRule="exact"/>
        <w:jc w:val="center"/>
        <w:rPr>
          <w:rFonts w:ascii="方正小标宋简体" w:eastAsia="方正小标宋简体"/>
          <w:bCs/>
          <w:sz w:val="44"/>
        </w:rPr>
      </w:pPr>
    </w:p>
    <w:p w:rsidR="000B69D6" w:rsidRDefault="000B69D6" w:rsidP="000B69D6">
      <w:pPr>
        <w:spacing w:line="540" w:lineRule="exact"/>
        <w:jc w:val="center"/>
        <w:rPr>
          <w:rFonts w:ascii="方正小标宋简体" w:eastAsia="方正小标宋简体"/>
          <w:bCs/>
          <w:sz w:val="44"/>
        </w:rPr>
      </w:pPr>
    </w:p>
    <w:p w:rsidR="000B69D6" w:rsidRDefault="000B69D6" w:rsidP="000B69D6">
      <w:pPr>
        <w:spacing w:line="540" w:lineRule="exact"/>
        <w:jc w:val="center"/>
        <w:rPr>
          <w:rFonts w:ascii="方正小标宋简体" w:eastAsia="方正小标宋简体"/>
          <w:bCs/>
          <w:sz w:val="44"/>
        </w:rPr>
      </w:pPr>
      <w:r>
        <w:rPr>
          <w:rFonts w:ascii="方正小标宋简体" w:eastAsia="方正小标宋简体" w:hint="eastAsia"/>
          <w:bCs/>
          <w:sz w:val="44"/>
        </w:rPr>
        <w:t>关于做好广东省教育科学规划2026年度</w:t>
      </w:r>
    </w:p>
    <w:p w:rsidR="000B69D6" w:rsidRDefault="000B69D6" w:rsidP="000B69D6">
      <w:pPr>
        <w:spacing w:line="540" w:lineRule="exact"/>
        <w:jc w:val="center"/>
        <w:rPr>
          <w:rFonts w:ascii="方正小标宋简体" w:eastAsia="方正小标宋简体"/>
          <w:bCs/>
          <w:sz w:val="44"/>
        </w:rPr>
      </w:pPr>
      <w:r>
        <w:rPr>
          <w:rFonts w:ascii="方正小标宋简体" w:eastAsia="方正小标宋简体" w:hint="eastAsia"/>
          <w:bCs/>
          <w:sz w:val="44"/>
        </w:rPr>
        <w:t>中小学教师教育科研能力提升计划</w:t>
      </w:r>
    </w:p>
    <w:p w:rsidR="000B69D6" w:rsidRDefault="000B69D6" w:rsidP="000B69D6">
      <w:pPr>
        <w:spacing w:line="540" w:lineRule="exact"/>
        <w:jc w:val="center"/>
        <w:rPr>
          <w:rFonts w:ascii="方正小标宋简体" w:eastAsia="方正小标宋简体"/>
          <w:bCs/>
          <w:sz w:val="44"/>
        </w:rPr>
      </w:pPr>
      <w:r>
        <w:rPr>
          <w:rFonts w:ascii="方正小标宋简体" w:eastAsia="方正小标宋简体" w:hint="eastAsia"/>
          <w:bCs/>
          <w:sz w:val="44"/>
        </w:rPr>
        <w:t>项目申报工作的通知</w:t>
      </w:r>
    </w:p>
    <w:p w:rsidR="000B69D6" w:rsidRDefault="000B69D6" w:rsidP="000B69D6">
      <w:pPr>
        <w:spacing w:line="540" w:lineRule="exact"/>
        <w:rPr>
          <w:rFonts w:eastAsia="仿宋_GB2312"/>
          <w:szCs w:val="21"/>
        </w:rPr>
      </w:pPr>
    </w:p>
    <w:p w:rsidR="000B69D6" w:rsidRDefault="000B69D6" w:rsidP="000B69D6">
      <w:pPr>
        <w:spacing w:line="540" w:lineRule="exact"/>
        <w:rPr>
          <w:rFonts w:eastAsia="仿宋_GB2312"/>
          <w:sz w:val="32"/>
        </w:rPr>
      </w:pPr>
      <w:r>
        <w:rPr>
          <w:rFonts w:eastAsia="仿宋_GB2312" w:hint="eastAsia"/>
          <w:sz w:val="32"/>
        </w:rPr>
        <w:t>各县（市、区）教育局，市教师发展中心，市直属各学校：</w:t>
      </w:r>
    </w:p>
    <w:p w:rsidR="000B69D6" w:rsidRDefault="000B69D6" w:rsidP="000B69D6">
      <w:pPr>
        <w:spacing w:line="540" w:lineRule="exact"/>
        <w:ind w:firstLineChars="200" w:firstLine="640"/>
        <w:rPr>
          <w:rFonts w:eastAsia="仿宋_GB2312"/>
          <w:sz w:val="32"/>
        </w:rPr>
      </w:pPr>
      <w:r>
        <w:rPr>
          <w:rFonts w:eastAsia="仿宋_GB2312" w:hint="eastAsia"/>
          <w:sz w:val="32"/>
        </w:rPr>
        <w:t>现将《广东省教育科学规划领导小组办公室关于做好</w:t>
      </w:r>
      <w:r>
        <w:rPr>
          <w:rFonts w:eastAsia="仿宋_GB2312" w:hint="eastAsia"/>
          <w:sz w:val="32"/>
        </w:rPr>
        <w:t>2026</w:t>
      </w:r>
      <w:r>
        <w:rPr>
          <w:rFonts w:eastAsia="仿宋_GB2312" w:hint="eastAsia"/>
          <w:sz w:val="32"/>
        </w:rPr>
        <w:t>年度中小学教师教育科研能力提升计划项目申报工作的通知》转发给你们，并提出如下要求，请一并贯彻落实。</w:t>
      </w:r>
    </w:p>
    <w:p w:rsidR="000B69D6" w:rsidRDefault="000B69D6" w:rsidP="000B69D6">
      <w:pPr>
        <w:spacing w:line="540" w:lineRule="exact"/>
        <w:ind w:firstLineChars="200" w:firstLine="640"/>
        <w:rPr>
          <w:rFonts w:eastAsia="仿宋_GB2312"/>
          <w:sz w:val="32"/>
        </w:rPr>
      </w:pPr>
      <w:r>
        <w:rPr>
          <w:rFonts w:ascii="黑体" w:eastAsia="黑体" w:hAnsi="黑体" w:hint="eastAsia"/>
          <w:sz w:val="32"/>
        </w:rPr>
        <w:t>一、指定专人负责，确保申报质量。</w:t>
      </w:r>
      <w:r>
        <w:rPr>
          <w:rFonts w:eastAsia="仿宋_GB2312" w:hint="eastAsia"/>
          <w:sz w:val="32"/>
        </w:rPr>
        <w:t>各县（市、区）教育局、市教师发展中心、市直属各学校要指定一名专人具体负责（市直属中职学校统一交教研室何中周老师处，电话：</w:t>
      </w:r>
      <w:r>
        <w:rPr>
          <w:rFonts w:eastAsia="仿宋_GB2312" w:hint="eastAsia"/>
          <w:sz w:val="32"/>
          <w:szCs w:val="32"/>
        </w:rPr>
        <w:t>13302579183</w:t>
      </w:r>
      <w:r>
        <w:rPr>
          <w:rFonts w:eastAsia="仿宋_GB2312" w:hint="eastAsia"/>
          <w:sz w:val="32"/>
        </w:rPr>
        <w:t>），对本单位申报材料认真审核，择优推荐，确保申报项目的质量和水平，并严格按分配名额（见附件</w:t>
      </w:r>
      <w:r>
        <w:rPr>
          <w:rFonts w:eastAsia="仿宋_GB2312"/>
          <w:sz w:val="32"/>
        </w:rPr>
        <w:t>1</w:t>
      </w:r>
      <w:r>
        <w:rPr>
          <w:rFonts w:eastAsia="仿宋_GB2312" w:hint="eastAsia"/>
          <w:sz w:val="32"/>
        </w:rPr>
        <w:t>）报送。</w:t>
      </w:r>
    </w:p>
    <w:p w:rsidR="000B69D6" w:rsidRDefault="000B69D6" w:rsidP="000B69D6">
      <w:pPr>
        <w:spacing w:line="540" w:lineRule="exact"/>
        <w:ind w:firstLineChars="200" w:firstLine="640"/>
        <w:rPr>
          <w:rFonts w:eastAsia="仿宋_GB2312"/>
          <w:sz w:val="32"/>
        </w:rPr>
      </w:pPr>
      <w:r>
        <w:rPr>
          <w:rFonts w:eastAsia="仿宋_GB2312" w:hint="eastAsia"/>
          <w:sz w:val="32"/>
        </w:rPr>
        <w:t>完成初审后，请各单位具体负责同志将纸质材料：《申请书》一式一份（见附件</w:t>
      </w:r>
      <w:r>
        <w:rPr>
          <w:rFonts w:eastAsia="仿宋_GB2312" w:hint="eastAsia"/>
          <w:sz w:val="32"/>
        </w:rPr>
        <w:t>4</w:t>
      </w:r>
      <w:r>
        <w:rPr>
          <w:rFonts w:eastAsia="仿宋_GB2312" w:hint="eastAsia"/>
          <w:sz w:val="32"/>
        </w:rPr>
        <w:t>）、《论证活页》一式三份（见附件</w:t>
      </w:r>
      <w:r>
        <w:rPr>
          <w:rFonts w:eastAsia="仿宋_GB2312" w:hint="eastAsia"/>
          <w:sz w:val="32"/>
        </w:rPr>
        <w:t>4</w:t>
      </w:r>
      <w:r>
        <w:rPr>
          <w:rFonts w:eastAsia="仿宋_GB2312" w:hint="eastAsia"/>
          <w:sz w:val="32"/>
        </w:rPr>
        <w:t>，无须盖章）、《项目申报汇总表》（见附件</w:t>
      </w:r>
      <w:r>
        <w:rPr>
          <w:rFonts w:eastAsia="仿宋_GB2312" w:hint="eastAsia"/>
          <w:sz w:val="32"/>
        </w:rPr>
        <w:t>5</w:t>
      </w:r>
      <w:r>
        <w:rPr>
          <w:rFonts w:eastAsia="仿宋_GB2312" w:hint="eastAsia"/>
          <w:sz w:val="32"/>
        </w:rPr>
        <w:t>）一式一份，于</w:t>
      </w:r>
      <w:r>
        <w:rPr>
          <w:rFonts w:eastAsia="仿宋_GB2312" w:hint="eastAsia"/>
          <w:sz w:val="32"/>
        </w:rPr>
        <w:t>7</w:t>
      </w:r>
      <w:r>
        <w:rPr>
          <w:rFonts w:eastAsia="仿宋_GB2312" w:hint="eastAsia"/>
          <w:sz w:val="32"/>
        </w:rPr>
        <w:t>月</w:t>
      </w:r>
      <w:r>
        <w:rPr>
          <w:rFonts w:eastAsia="仿宋_GB2312" w:hint="eastAsia"/>
          <w:sz w:val="32"/>
        </w:rPr>
        <w:t>1</w:t>
      </w:r>
      <w:r>
        <w:rPr>
          <w:rFonts w:eastAsia="仿宋_GB2312" w:hint="eastAsia"/>
          <w:sz w:val="32"/>
        </w:rPr>
        <w:t>日前交市教育局教研室</w:t>
      </w:r>
      <w:r>
        <w:rPr>
          <w:rFonts w:eastAsia="仿宋_GB2312" w:hint="eastAsia"/>
          <w:sz w:val="32"/>
        </w:rPr>
        <w:t>11</w:t>
      </w:r>
      <w:r>
        <w:rPr>
          <w:rFonts w:eastAsia="仿宋_GB2312"/>
          <w:sz w:val="32"/>
        </w:rPr>
        <w:t>0</w:t>
      </w:r>
      <w:r>
        <w:rPr>
          <w:rFonts w:eastAsia="仿宋_GB2312" w:hint="eastAsia"/>
          <w:sz w:val="32"/>
        </w:rPr>
        <w:t>7</w:t>
      </w:r>
      <w:r>
        <w:rPr>
          <w:rFonts w:eastAsia="仿宋_GB2312" w:hint="eastAsia"/>
          <w:sz w:val="32"/>
        </w:rPr>
        <w:t>室；所有材料格式统一为宋体、小四号、单倍行距，双面打印，每份材料必须单独装订，不得用回形针别在一起。材料不符合要求的，一律不予评审。《申请书》《论证活页》《项目申报汇总表》的电子版发送至</w:t>
      </w:r>
      <w:r>
        <w:rPr>
          <w:rFonts w:eastAsia="仿宋_GB2312" w:hint="eastAsia"/>
          <w:sz w:val="32"/>
        </w:rPr>
        <w:t>610048829@qq.com</w:t>
      </w:r>
      <w:r>
        <w:rPr>
          <w:rFonts w:eastAsia="仿宋_GB2312" w:hint="eastAsia"/>
          <w:sz w:val="32"/>
        </w:rPr>
        <w:t>和</w:t>
      </w:r>
      <w:r>
        <w:rPr>
          <w:rFonts w:eastAsia="仿宋_GB2312" w:hint="eastAsia"/>
          <w:sz w:val="32"/>
        </w:rPr>
        <w:t>zjsjyj_jys@zhanjiang.gov.cn</w:t>
      </w:r>
      <w:r>
        <w:rPr>
          <w:rFonts w:eastAsia="仿宋_GB2312" w:hint="eastAsia"/>
          <w:sz w:val="32"/>
        </w:rPr>
        <w:t>，邮件命名格式“</w:t>
      </w:r>
      <w:r>
        <w:rPr>
          <w:rFonts w:eastAsia="仿宋_GB2312" w:hint="eastAsia"/>
          <w:sz w:val="32"/>
        </w:rPr>
        <w:t>xx</w:t>
      </w:r>
      <w:r>
        <w:rPr>
          <w:rFonts w:eastAsia="仿宋_GB2312" w:hint="eastAsia"/>
          <w:sz w:val="32"/>
        </w:rPr>
        <w:t>县（市、区）</w:t>
      </w:r>
      <w:r>
        <w:rPr>
          <w:rFonts w:eastAsia="仿宋_GB2312" w:hint="eastAsia"/>
          <w:sz w:val="32"/>
        </w:rPr>
        <w:lastRenderedPageBreak/>
        <w:t>省教育科学规划</w:t>
      </w:r>
      <w:r>
        <w:rPr>
          <w:rFonts w:eastAsia="仿宋_GB2312" w:hint="eastAsia"/>
          <w:sz w:val="32"/>
        </w:rPr>
        <w:t>2026</w:t>
      </w:r>
      <w:r>
        <w:rPr>
          <w:rFonts w:eastAsia="仿宋_GB2312" w:hint="eastAsia"/>
          <w:sz w:val="32"/>
        </w:rPr>
        <w:t>年项目申报材料”，每个申报项目命名格式为“校名</w:t>
      </w:r>
      <w:r>
        <w:rPr>
          <w:rFonts w:eastAsia="仿宋_GB2312" w:hint="eastAsia"/>
          <w:sz w:val="32"/>
        </w:rPr>
        <w:t>+</w:t>
      </w:r>
      <w:r>
        <w:rPr>
          <w:rFonts w:eastAsia="仿宋_GB2312" w:hint="eastAsia"/>
          <w:sz w:val="32"/>
        </w:rPr>
        <w:t>负责人”。</w:t>
      </w:r>
    </w:p>
    <w:p w:rsidR="000B69D6" w:rsidRDefault="000B69D6" w:rsidP="000B69D6">
      <w:pPr>
        <w:spacing w:line="540" w:lineRule="exact"/>
        <w:ind w:firstLineChars="200" w:firstLine="640"/>
        <w:rPr>
          <w:rFonts w:eastAsia="仿宋_GB2312"/>
          <w:sz w:val="32"/>
        </w:rPr>
      </w:pPr>
      <w:r>
        <w:rPr>
          <w:rFonts w:ascii="黑体" w:eastAsia="黑体" w:hAnsi="黑体" w:hint="eastAsia"/>
          <w:sz w:val="32"/>
        </w:rPr>
        <w:t>二、明确评审程序，及时提交材料。</w:t>
      </w:r>
      <w:r>
        <w:rPr>
          <w:rFonts w:eastAsia="仿宋_GB2312" w:hint="eastAsia"/>
          <w:sz w:val="32"/>
        </w:rPr>
        <w:t>本次市内评审分三个阶段进行：第一阶段“资格评审”，《项目论证》活页不符合要求，不能进入下一阶段评审；第二阶段“专家评审”，专家评审采取匿名评审；第三阶段“公示”。公示无异议，报省教育厅评审认定。</w:t>
      </w:r>
    </w:p>
    <w:p w:rsidR="000B69D6" w:rsidRDefault="000B69D6" w:rsidP="000B69D6">
      <w:pPr>
        <w:spacing w:line="540" w:lineRule="exact"/>
        <w:ind w:firstLineChars="200" w:firstLine="640"/>
        <w:rPr>
          <w:rFonts w:eastAsia="仿宋_GB2312"/>
          <w:sz w:val="32"/>
        </w:rPr>
      </w:pPr>
      <w:r>
        <w:rPr>
          <w:rFonts w:ascii="黑体" w:eastAsia="黑体" w:hAnsi="黑体" w:hint="eastAsia"/>
          <w:sz w:val="32"/>
        </w:rPr>
        <w:t>三、把握项目类别，科学组织申报。</w:t>
      </w:r>
      <w:r>
        <w:rPr>
          <w:rFonts w:eastAsia="仿宋_GB2312" w:hint="eastAsia"/>
          <w:sz w:val="32"/>
        </w:rPr>
        <w:t>广东省</w:t>
      </w:r>
      <w:r>
        <w:rPr>
          <w:rFonts w:eastAsia="仿宋_GB2312" w:hint="eastAsia"/>
          <w:sz w:val="32"/>
        </w:rPr>
        <w:t>2026</w:t>
      </w:r>
      <w:r>
        <w:rPr>
          <w:rFonts w:eastAsia="仿宋_GB2312" w:hint="eastAsia"/>
          <w:sz w:val="32"/>
        </w:rPr>
        <w:t>年度中小学教师教育科研能力提升计划项目分为重大项目、重点项目、一般项目三种类别。市内评审时重大项目和重点项目可兼报一般项目，如果不同意转为一般项目申报，请在申报汇总表“备注”栏注明。重大项目、重点项目选题范围可分别参阅附件</w:t>
      </w:r>
      <w:r>
        <w:rPr>
          <w:rFonts w:eastAsia="仿宋_GB2312" w:hint="eastAsia"/>
          <w:sz w:val="32"/>
        </w:rPr>
        <w:t>2</w:t>
      </w:r>
      <w:r>
        <w:rPr>
          <w:rFonts w:eastAsia="仿宋_GB2312" w:hint="eastAsia"/>
          <w:sz w:val="32"/>
        </w:rPr>
        <w:t>、</w:t>
      </w:r>
      <w:r>
        <w:rPr>
          <w:rFonts w:eastAsia="仿宋_GB2312" w:hint="eastAsia"/>
          <w:sz w:val="32"/>
        </w:rPr>
        <w:t>3</w:t>
      </w:r>
      <w:r>
        <w:rPr>
          <w:rFonts w:eastAsia="仿宋_GB2312" w:hint="eastAsia"/>
          <w:sz w:val="32"/>
        </w:rPr>
        <w:t>。</w:t>
      </w:r>
    </w:p>
    <w:p w:rsidR="000B69D6" w:rsidRDefault="000B69D6" w:rsidP="000B69D6">
      <w:pPr>
        <w:spacing w:line="540" w:lineRule="exact"/>
        <w:ind w:firstLineChars="200" w:firstLine="640"/>
        <w:rPr>
          <w:rFonts w:eastAsia="仿宋_GB2312"/>
          <w:sz w:val="32"/>
        </w:rPr>
      </w:pPr>
      <w:r>
        <w:rPr>
          <w:rFonts w:eastAsia="仿宋_GB2312" w:hint="eastAsia"/>
          <w:sz w:val="32"/>
        </w:rPr>
        <w:t>以上项目每个项目负责人只能选择申报一个，且不能再作为项目组成员参与申报；项目组成员最多参与</w:t>
      </w:r>
      <w:r>
        <w:rPr>
          <w:rFonts w:eastAsia="仿宋_GB2312" w:hint="eastAsia"/>
          <w:sz w:val="32"/>
        </w:rPr>
        <w:t>2</w:t>
      </w:r>
      <w:r>
        <w:rPr>
          <w:rFonts w:eastAsia="仿宋_GB2312" w:hint="eastAsia"/>
          <w:sz w:val="32"/>
        </w:rPr>
        <w:t>个项目申请；负责的项目如已获得省级及以上级别立项，不得以相同内容重复申报本课题；按规定予以撤项的项目负责人，未满三年不得申请。在研省教育科学规划课题中小学教师教育科研能力提升计划项目的负责人，不得申报此次课题</w:t>
      </w:r>
      <w:r>
        <w:rPr>
          <w:rFonts w:eastAsia="仿宋_GB2312" w:hint="eastAsia"/>
          <w:sz w:val="32"/>
        </w:rPr>
        <w:t>(</w:t>
      </w:r>
      <w:r>
        <w:rPr>
          <w:rFonts w:eastAsia="仿宋_GB2312" w:hint="eastAsia"/>
          <w:sz w:val="32"/>
        </w:rPr>
        <w:t>结项证书标注日期在</w:t>
      </w:r>
      <w:r>
        <w:rPr>
          <w:rFonts w:eastAsia="仿宋_GB2312" w:hint="eastAsia"/>
          <w:sz w:val="32"/>
        </w:rPr>
        <w:t>2025</w:t>
      </w:r>
      <w:r>
        <w:rPr>
          <w:rFonts w:eastAsia="仿宋_GB2312" w:hint="eastAsia"/>
          <w:sz w:val="32"/>
        </w:rPr>
        <w:t>年</w:t>
      </w:r>
      <w:r>
        <w:rPr>
          <w:rFonts w:eastAsia="仿宋_GB2312" w:hint="eastAsia"/>
          <w:sz w:val="32"/>
        </w:rPr>
        <w:t>6</w:t>
      </w:r>
      <w:r>
        <w:rPr>
          <w:rFonts w:eastAsia="仿宋_GB2312" w:hint="eastAsia"/>
          <w:sz w:val="32"/>
        </w:rPr>
        <w:t>月</w:t>
      </w:r>
      <w:r>
        <w:rPr>
          <w:rFonts w:eastAsia="仿宋_GB2312" w:hint="eastAsia"/>
          <w:sz w:val="32"/>
        </w:rPr>
        <w:t>30</w:t>
      </w:r>
      <w:r>
        <w:rPr>
          <w:rFonts w:eastAsia="仿宋_GB2312" w:hint="eastAsia"/>
          <w:sz w:val="32"/>
        </w:rPr>
        <w:t>日之前</w:t>
      </w:r>
      <w:r>
        <w:rPr>
          <w:rFonts w:eastAsia="仿宋_GB2312" w:hint="eastAsia"/>
          <w:sz w:val="32"/>
        </w:rPr>
        <w:t>)</w:t>
      </w:r>
      <w:r>
        <w:rPr>
          <w:rFonts w:eastAsia="仿宋_GB2312" w:hint="eastAsia"/>
          <w:sz w:val="32"/>
        </w:rPr>
        <w:t>。</w:t>
      </w:r>
    </w:p>
    <w:p w:rsidR="000B69D6" w:rsidRDefault="000B69D6" w:rsidP="000B69D6">
      <w:pPr>
        <w:spacing w:line="540" w:lineRule="exact"/>
        <w:ind w:firstLineChars="200" w:firstLine="640"/>
        <w:rPr>
          <w:rFonts w:eastAsia="仿宋_GB2312"/>
          <w:sz w:val="32"/>
        </w:rPr>
      </w:pPr>
      <w:r>
        <w:rPr>
          <w:rFonts w:eastAsia="仿宋_GB2312" w:hint="eastAsia"/>
          <w:sz w:val="32"/>
        </w:rPr>
        <w:t>申请书填写说明：</w:t>
      </w:r>
    </w:p>
    <w:p w:rsidR="000B69D6" w:rsidRDefault="000B69D6" w:rsidP="000B69D6">
      <w:pPr>
        <w:spacing w:line="540" w:lineRule="exact"/>
        <w:ind w:firstLineChars="200" w:firstLine="640"/>
        <w:rPr>
          <w:rFonts w:eastAsia="仿宋_GB2312"/>
          <w:sz w:val="32"/>
        </w:rPr>
      </w:pPr>
      <w:r>
        <w:rPr>
          <w:rFonts w:eastAsia="仿宋_GB2312" w:hint="eastAsia"/>
          <w:sz w:val="32"/>
        </w:rPr>
        <w:t>1.</w:t>
      </w:r>
      <w:r>
        <w:rPr>
          <w:rFonts w:eastAsia="仿宋_GB2312" w:hint="eastAsia"/>
          <w:sz w:val="32"/>
        </w:rPr>
        <w:t>申请书第</w:t>
      </w:r>
      <w:r>
        <w:rPr>
          <w:rFonts w:eastAsia="仿宋_GB2312" w:hint="eastAsia"/>
          <w:sz w:val="32"/>
        </w:rPr>
        <w:t>2</w:t>
      </w:r>
      <w:r>
        <w:rPr>
          <w:rFonts w:eastAsia="仿宋_GB2312" w:hint="eastAsia"/>
          <w:sz w:val="32"/>
        </w:rPr>
        <w:t>页“负责人信息</w:t>
      </w:r>
      <w:r>
        <w:rPr>
          <w:rFonts w:eastAsia="仿宋_GB2312" w:hint="eastAsia"/>
          <w:sz w:val="32"/>
        </w:rPr>
        <w:t>-</w:t>
      </w:r>
      <w:r>
        <w:rPr>
          <w:rFonts w:eastAsia="仿宋_GB2312" w:hint="eastAsia"/>
          <w:sz w:val="32"/>
        </w:rPr>
        <w:t>人才层次”一栏可不填写；</w:t>
      </w:r>
    </w:p>
    <w:p w:rsidR="000B69D6" w:rsidRDefault="000B69D6" w:rsidP="000B69D6">
      <w:pPr>
        <w:spacing w:line="540" w:lineRule="exact"/>
        <w:ind w:firstLineChars="200" w:firstLine="640"/>
        <w:rPr>
          <w:rFonts w:eastAsia="仿宋_GB2312"/>
          <w:sz w:val="32"/>
        </w:rPr>
      </w:pPr>
      <w:r>
        <w:rPr>
          <w:rFonts w:eastAsia="仿宋_GB2312" w:hint="eastAsia"/>
          <w:sz w:val="32"/>
        </w:rPr>
        <w:t>2.</w:t>
      </w:r>
      <w:r>
        <w:rPr>
          <w:rFonts w:eastAsia="仿宋_GB2312" w:hint="eastAsia"/>
          <w:sz w:val="32"/>
        </w:rPr>
        <w:t>申请书第</w:t>
      </w:r>
      <w:r>
        <w:rPr>
          <w:rFonts w:eastAsia="仿宋_GB2312" w:hint="eastAsia"/>
          <w:sz w:val="32"/>
        </w:rPr>
        <w:t>1</w:t>
      </w:r>
      <w:r>
        <w:rPr>
          <w:rFonts w:eastAsia="仿宋_GB2312" w:hint="eastAsia"/>
          <w:sz w:val="32"/>
        </w:rPr>
        <w:t>页“学科分类”可做如下参考：</w:t>
      </w:r>
    </w:p>
    <w:p w:rsidR="000B69D6" w:rsidRDefault="000B69D6" w:rsidP="000B69D6">
      <w:pPr>
        <w:spacing w:line="540" w:lineRule="exact"/>
        <w:ind w:firstLineChars="200" w:firstLine="640"/>
        <w:rPr>
          <w:rFonts w:eastAsia="仿宋_GB2312"/>
          <w:sz w:val="32"/>
        </w:rPr>
      </w:pPr>
      <w:r>
        <w:rPr>
          <w:rFonts w:eastAsia="仿宋_GB2312" w:hint="eastAsia"/>
          <w:sz w:val="32"/>
        </w:rPr>
        <w:t>幼儿教育；中小学德育课程与教学（含小学和初中道德与法</w:t>
      </w:r>
      <w:r>
        <w:rPr>
          <w:rFonts w:eastAsia="仿宋_GB2312" w:hint="eastAsia"/>
          <w:sz w:val="32"/>
        </w:rPr>
        <w:lastRenderedPageBreak/>
        <w:t>治、高中思想政治等）；综合实践活动（含社区服务、社会实践、研究性学习等）；语文教育；数学教育；外语教育；历史教育、历史与社会教育；地理教育；生物教育；物理教育；化学教育；科学教育；技术（含劳技）教育；艺术教育（含音乐、美术）；体育与健康教育；校本课程（含高中选修Ⅱ）开发与实施；地方课程开发与实施；中小学教学方式、教学组织形式改革；中小学教育技术教学应用与资源建设；中小学教学评价改革；中小学生综合素质评价研究；中小学教学研究机制、方式改革与教师专业发展；关于中小学课程、教学、评价与管理等方面的综合改革；特殊教育；其它。</w:t>
      </w:r>
    </w:p>
    <w:p w:rsidR="000B69D6" w:rsidRDefault="000B69D6" w:rsidP="000B69D6">
      <w:pPr>
        <w:spacing w:line="540" w:lineRule="exact"/>
        <w:ind w:firstLineChars="200" w:firstLine="640"/>
        <w:rPr>
          <w:rFonts w:eastAsia="仿宋_GB2312"/>
          <w:sz w:val="32"/>
        </w:rPr>
      </w:pPr>
    </w:p>
    <w:p w:rsidR="000B69D6" w:rsidRDefault="000B69D6" w:rsidP="000B69D6">
      <w:pPr>
        <w:spacing w:line="540" w:lineRule="exact"/>
        <w:ind w:firstLineChars="200" w:firstLine="640"/>
        <w:rPr>
          <w:rFonts w:eastAsia="仿宋_GB2312"/>
          <w:sz w:val="32"/>
        </w:rPr>
      </w:pPr>
      <w:r>
        <w:rPr>
          <w:rFonts w:eastAsia="仿宋_GB2312" w:hint="eastAsia"/>
          <w:sz w:val="32"/>
        </w:rPr>
        <w:t>附件：</w:t>
      </w:r>
      <w:r>
        <w:rPr>
          <w:rFonts w:eastAsia="仿宋_GB2312"/>
          <w:sz w:val="32"/>
        </w:rPr>
        <w:t>1.</w:t>
      </w:r>
      <w:r>
        <w:rPr>
          <w:rFonts w:eastAsia="仿宋_GB2312" w:hint="eastAsia"/>
          <w:sz w:val="32"/>
        </w:rPr>
        <w:t>2026</w:t>
      </w:r>
      <w:r>
        <w:rPr>
          <w:rFonts w:eastAsia="仿宋_GB2312" w:hint="eastAsia"/>
          <w:sz w:val="32"/>
        </w:rPr>
        <w:t>年中小学教师教育科研能力提升计划项目名</w:t>
      </w:r>
    </w:p>
    <w:p w:rsidR="000B69D6" w:rsidRDefault="00BF34EF" w:rsidP="000B69D6">
      <w:pPr>
        <w:spacing w:line="540" w:lineRule="exact"/>
        <w:ind w:firstLineChars="500" w:firstLine="1600"/>
        <w:rPr>
          <w:rFonts w:eastAsia="仿宋_GB2312"/>
          <w:sz w:val="32"/>
        </w:rPr>
      </w:pPr>
      <w:r>
        <w:rPr>
          <w:rFonts w:eastAsia="仿宋_GB2312" w:hint="eastAsia"/>
          <w:sz w:val="32"/>
        </w:rPr>
        <w:t xml:space="preserve"> </w:t>
      </w:r>
      <w:r w:rsidR="000B69D6">
        <w:rPr>
          <w:rFonts w:eastAsia="仿宋_GB2312" w:hint="eastAsia"/>
          <w:sz w:val="32"/>
        </w:rPr>
        <w:t>额分配表</w:t>
      </w:r>
    </w:p>
    <w:p w:rsidR="000B69D6" w:rsidRDefault="000B69D6" w:rsidP="000B69D6">
      <w:pPr>
        <w:spacing w:line="540" w:lineRule="exact"/>
        <w:rPr>
          <w:rFonts w:eastAsia="仿宋_GB2312"/>
          <w:sz w:val="32"/>
        </w:rPr>
      </w:pPr>
      <w:r>
        <w:rPr>
          <w:rFonts w:eastAsia="仿宋_GB2312" w:hint="eastAsia"/>
          <w:sz w:val="32"/>
        </w:rPr>
        <w:t xml:space="preserve">          2.</w:t>
      </w:r>
      <w:r>
        <w:rPr>
          <w:rFonts w:eastAsia="仿宋_GB2312" w:hint="eastAsia"/>
          <w:sz w:val="32"/>
        </w:rPr>
        <w:t>重大项目选题指南</w:t>
      </w:r>
    </w:p>
    <w:p w:rsidR="000B69D6" w:rsidRDefault="000B69D6" w:rsidP="000B69D6">
      <w:pPr>
        <w:spacing w:line="540" w:lineRule="exact"/>
        <w:ind w:firstLineChars="400" w:firstLine="1280"/>
        <w:rPr>
          <w:rFonts w:eastAsia="仿宋_GB2312"/>
          <w:sz w:val="32"/>
        </w:rPr>
      </w:pPr>
      <w:r>
        <w:rPr>
          <w:rFonts w:eastAsia="仿宋_GB2312" w:hint="eastAsia"/>
          <w:sz w:val="32"/>
        </w:rPr>
        <w:t xml:space="preserve">  3</w:t>
      </w:r>
      <w:r>
        <w:rPr>
          <w:rFonts w:eastAsia="仿宋_GB2312"/>
          <w:sz w:val="32"/>
        </w:rPr>
        <w:t>.</w:t>
      </w:r>
      <w:r>
        <w:rPr>
          <w:rFonts w:eastAsia="仿宋_GB2312" w:hint="eastAsia"/>
          <w:sz w:val="32"/>
        </w:rPr>
        <w:t>重点项目和一般项目选题指南</w:t>
      </w:r>
    </w:p>
    <w:p w:rsidR="000B69D6" w:rsidRDefault="000B69D6" w:rsidP="000B69D6">
      <w:pPr>
        <w:spacing w:line="540" w:lineRule="exact"/>
        <w:ind w:firstLineChars="500" w:firstLine="1600"/>
        <w:rPr>
          <w:rFonts w:eastAsia="仿宋_GB2312"/>
          <w:spacing w:val="-10"/>
          <w:sz w:val="32"/>
        </w:rPr>
      </w:pPr>
      <w:r>
        <w:rPr>
          <w:rFonts w:eastAsia="仿宋_GB2312" w:hint="eastAsia"/>
          <w:sz w:val="32"/>
        </w:rPr>
        <w:t>4</w:t>
      </w:r>
      <w:r>
        <w:rPr>
          <w:rFonts w:eastAsia="仿宋_GB2312"/>
          <w:sz w:val="32"/>
        </w:rPr>
        <w:t>.</w:t>
      </w:r>
      <w:r>
        <w:rPr>
          <w:rFonts w:eastAsia="仿宋_GB2312" w:hint="eastAsia"/>
          <w:spacing w:val="-10"/>
          <w:sz w:val="32"/>
        </w:rPr>
        <w:t>广东省教育科学研究项目申请书、《项目论证》活页</w:t>
      </w:r>
    </w:p>
    <w:p w:rsidR="000B69D6" w:rsidRDefault="000B69D6" w:rsidP="000B69D6">
      <w:pPr>
        <w:spacing w:line="540" w:lineRule="exact"/>
        <w:ind w:firstLineChars="500" w:firstLine="1600"/>
        <w:rPr>
          <w:rFonts w:eastAsia="仿宋_GB2312"/>
          <w:sz w:val="32"/>
        </w:rPr>
      </w:pPr>
      <w:r>
        <w:rPr>
          <w:rFonts w:eastAsia="仿宋_GB2312" w:hint="eastAsia"/>
          <w:sz w:val="32"/>
        </w:rPr>
        <w:t>5</w:t>
      </w:r>
      <w:r>
        <w:rPr>
          <w:rFonts w:eastAsia="仿宋_GB2312"/>
          <w:sz w:val="32"/>
        </w:rPr>
        <w:t>.</w:t>
      </w:r>
      <w:r>
        <w:rPr>
          <w:rFonts w:eastAsia="仿宋_GB2312" w:hint="eastAsia"/>
          <w:sz w:val="32"/>
        </w:rPr>
        <w:t>2026</w:t>
      </w:r>
      <w:r>
        <w:rPr>
          <w:rFonts w:eastAsia="仿宋_GB2312" w:hint="eastAsia"/>
          <w:sz w:val="32"/>
        </w:rPr>
        <w:t>年度中小学教师教育科研能力提升计划项目</w:t>
      </w:r>
    </w:p>
    <w:p w:rsidR="000B69D6" w:rsidRDefault="00BF34EF" w:rsidP="000B69D6">
      <w:pPr>
        <w:spacing w:line="540" w:lineRule="exact"/>
        <w:ind w:firstLineChars="500" w:firstLine="1600"/>
        <w:rPr>
          <w:rFonts w:eastAsia="仿宋_GB2312"/>
          <w:sz w:val="32"/>
        </w:rPr>
      </w:pPr>
      <w:r>
        <w:rPr>
          <w:rFonts w:eastAsia="仿宋_GB2312" w:hint="eastAsia"/>
          <w:sz w:val="32"/>
        </w:rPr>
        <w:t xml:space="preserve"> </w:t>
      </w:r>
      <w:r w:rsidR="000B69D6">
        <w:rPr>
          <w:rFonts w:eastAsia="仿宋_GB2312" w:hint="eastAsia"/>
          <w:sz w:val="32"/>
        </w:rPr>
        <w:t>推荐项目汇总表</w:t>
      </w:r>
    </w:p>
    <w:p w:rsidR="000B69D6" w:rsidRDefault="000B69D6" w:rsidP="000B69D6">
      <w:pPr>
        <w:spacing w:line="540" w:lineRule="exact"/>
        <w:ind w:firstLineChars="200" w:firstLine="640"/>
        <w:rPr>
          <w:rFonts w:eastAsia="仿宋_GB2312"/>
          <w:sz w:val="32"/>
        </w:rPr>
      </w:pPr>
    </w:p>
    <w:p w:rsidR="000B69D6" w:rsidRPr="00E12916" w:rsidRDefault="000B69D6" w:rsidP="000B69D6">
      <w:pPr>
        <w:spacing w:line="540" w:lineRule="exact"/>
        <w:ind w:firstLineChars="200" w:firstLine="640"/>
        <w:rPr>
          <w:rFonts w:eastAsia="仿宋_GB2312"/>
          <w:sz w:val="32"/>
        </w:rPr>
      </w:pPr>
    </w:p>
    <w:p w:rsidR="000B69D6" w:rsidRDefault="000B69D6" w:rsidP="000B69D6">
      <w:pPr>
        <w:spacing w:line="540" w:lineRule="exact"/>
        <w:ind w:firstLineChars="200" w:firstLine="640"/>
        <w:rPr>
          <w:rFonts w:eastAsia="仿宋_GB2312"/>
          <w:sz w:val="32"/>
        </w:rPr>
      </w:pPr>
      <w:r>
        <w:rPr>
          <w:rFonts w:eastAsia="仿宋_GB2312"/>
          <w:sz w:val="32"/>
        </w:rPr>
        <w:t xml:space="preserve">                            </w:t>
      </w:r>
      <w:r>
        <w:rPr>
          <w:rFonts w:eastAsia="仿宋_GB2312" w:hint="eastAsia"/>
          <w:sz w:val="32"/>
        </w:rPr>
        <w:t xml:space="preserve"> </w:t>
      </w:r>
      <w:r>
        <w:rPr>
          <w:rFonts w:eastAsia="仿宋_GB2312"/>
          <w:sz w:val="32"/>
        </w:rPr>
        <w:t xml:space="preserve"> </w:t>
      </w:r>
      <w:r>
        <w:rPr>
          <w:rFonts w:eastAsia="仿宋_GB2312" w:hint="eastAsia"/>
          <w:sz w:val="32"/>
        </w:rPr>
        <w:t>湛江市教育局</w:t>
      </w:r>
    </w:p>
    <w:p w:rsidR="000B69D6" w:rsidRDefault="000B69D6" w:rsidP="000B69D6">
      <w:pPr>
        <w:tabs>
          <w:tab w:val="left" w:pos="7797"/>
        </w:tabs>
        <w:spacing w:line="540" w:lineRule="exact"/>
        <w:ind w:firstLineChars="1600" w:firstLine="5120"/>
        <w:rPr>
          <w:rFonts w:eastAsia="仿宋_GB2312"/>
          <w:sz w:val="32"/>
        </w:rPr>
      </w:pPr>
      <w:r>
        <w:rPr>
          <w:rFonts w:eastAsia="仿宋_GB2312" w:hint="eastAsia"/>
          <w:sz w:val="32"/>
        </w:rPr>
        <w:t xml:space="preserve"> </w:t>
      </w:r>
      <w:r>
        <w:rPr>
          <w:rFonts w:eastAsia="仿宋_GB2312"/>
          <w:sz w:val="32"/>
        </w:rPr>
        <w:t>202</w:t>
      </w:r>
      <w:r>
        <w:rPr>
          <w:rFonts w:eastAsia="仿宋_GB2312" w:hint="eastAsia"/>
          <w:sz w:val="32"/>
        </w:rPr>
        <w:t>5</w:t>
      </w:r>
      <w:r>
        <w:rPr>
          <w:rFonts w:eastAsia="仿宋_GB2312" w:hint="eastAsia"/>
          <w:sz w:val="32"/>
        </w:rPr>
        <w:t>年</w:t>
      </w:r>
      <w:r>
        <w:rPr>
          <w:rFonts w:eastAsia="仿宋_GB2312" w:hint="eastAsia"/>
          <w:sz w:val="32"/>
        </w:rPr>
        <w:t>6</w:t>
      </w:r>
      <w:r>
        <w:rPr>
          <w:rFonts w:eastAsia="仿宋_GB2312" w:hint="eastAsia"/>
          <w:sz w:val="32"/>
        </w:rPr>
        <w:t>月</w:t>
      </w:r>
      <w:r>
        <w:rPr>
          <w:rFonts w:eastAsia="仿宋_GB2312" w:hint="eastAsia"/>
          <w:sz w:val="32"/>
        </w:rPr>
        <w:t>19</w:t>
      </w:r>
      <w:r>
        <w:rPr>
          <w:rFonts w:eastAsia="仿宋_GB2312" w:hint="eastAsia"/>
          <w:sz w:val="32"/>
        </w:rPr>
        <w:t>日</w:t>
      </w:r>
    </w:p>
    <w:p w:rsidR="000B69D6" w:rsidRDefault="000B69D6" w:rsidP="000B69D6">
      <w:pPr>
        <w:spacing w:line="540" w:lineRule="exact"/>
        <w:ind w:firstLineChars="200" w:firstLine="640"/>
        <w:jc w:val="left"/>
        <w:rPr>
          <w:rFonts w:eastAsia="仿宋_GB2312"/>
          <w:sz w:val="32"/>
        </w:rPr>
        <w:sectPr w:rsidR="000B69D6">
          <w:footerReference w:type="even" r:id="rId6"/>
          <w:footerReference w:type="default" r:id="rId7"/>
          <w:pgSz w:w="11906" w:h="16838"/>
          <w:pgMar w:top="2098" w:right="1474" w:bottom="1985" w:left="1588" w:header="851" w:footer="992" w:gutter="0"/>
          <w:cols w:space="720"/>
          <w:titlePg/>
          <w:docGrid w:type="lines" w:linePitch="312"/>
        </w:sectPr>
      </w:pPr>
      <w:r>
        <w:rPr>
          <w:rFonts w:eastAsia="仿宋_GB2312" w:hint="eastAsia"/>
          <w:sz w:val="32"/>
        </w:rPr>
        <w:t>（联系人：李遂梅、杨贤娣，联系电话：</w:t>
      </w:r>
      <w:r>
        <w:rPr>
          <w:rFonts w:eastAsia="仿宋_GB2312" w:hint="eastAsia"/>
          <w:sz w:val="32"/>
        </w:rPr>
        <w:t>3130056</w:t>
      </w:r>
      <w:r>
        <w:rPr>
          <w:rFonts w:eastAsia="仿宋_GB2312" w:hint="eastAsia"/>
          <w:sz w:val="32"/>
        </w:rPr>
        <w:t>）</w:t>
      </w:r>
    </w:p>
    <w:p w:rsidR="000B69D6" w:rsidRDefault="000B69D6" w:rsidP="000B69D6">
      <w:pPr>
        <w:spacing w:line="540" w:lineRule="exact"/>
        <w:ind w:firstLineChars="200" w:firstLine="640"/>
        <w:jc w:val="left"/>
        <w:rPr>
          <w:rFonts w:eastAsia="仿宋_GB2312"/>
          <w:sz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ascii="黑体" w:eastAsia="黑体" w:hAnsi="黑体"/>
          <w:sz w:val="32"/>
          <w:szCs w:val="32"/>
        </w:rPr>
      </w:pPr>
    </w:p>
    <w:p w:rsidR="000B69D6" w:rsidRDefault="000B69D6" w:rsidP="000B69D6">
      <w:pPr>
        <w:spacing w:line="540" w:lineRule="exact"/>
        <w:jc w:val="left"/>
        <w:rPr>
          <w:rFonts w:eastAsia="仿宋_GB2312"/>
          <w:sz w:val="32"/>
          <w:szCs w:val="32"/>
        </w:rPr>
      </w:pPr>
      <w:r>
        <w:rPr>
          <w:rFonts w:ascii="黑体" w:eastAsia="黑体" w:hAnsi="黑体" w:hint="eastAsia"/>
          <w:sz w:val="32"/>
          <w:szCs w:val="32"/>
        </w:rPr>
        <w:t>公开方式</w:t>
      </w:r>
      <w:r>
        <w:rPr>
          <w:rFonts w:eastAsia="仿宋_GB2312" w:hint="eastAsia"/>
          <w:sz w:val="32"/>
          <w:szCs w:val="32"/>
        </w:rPr>
        <w:t>：依申请公开</w:t>
      </w:r>
    </w:p>
    <w:p w:rsidR="00BD6503" w:rsidRPr="000B69D6" w:rsidRDefault="000B69D6" w:rsidP="000B69D6">
      <w:pPr>
        <w:spacing w:line="540" w:lineRule="exact"/>
      </w:pPr>
      <w:r>
        <w:rPr>
          <w:rFonts w:eastAsia="仿宋_GB2312" w:hint="eastAsia"/>
          <w:sz w:val="32"/>
          <w:szCs w:val="32"/>
        </w:rPr>
        <w:t xml:space="preserve">  </w:t>
      </w:r>
      <w:r>
        <w:rPr>
          <w:rFonts w:eastAsia="仿宋_GB2312" w:hint="eastAsia"/>
          <w:sz w:val="32"/>
          <w:szCs w:val="32"/>
        </w:rPr>
        <w:t>校对人：杨贤娣</w:t>
      </w:r>
    </w:p>
    <w:sectPr w:rsidR="00BD6503" w:rsidRPr="000B69D6" w:rsidSect="00CF27CC">
      <w:pgSz w:w="11906" w:h="16838"/>
      <w:pgMar w:top="2098" w:right="1474" w:bottom="1985" w:left="1588" w:header="851" w:footer="992" w:gutter="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9E8" w:rsidRDefault="004239E8" w:rsidP="00CF27CC">
      <w:r>
        <w:separator/>
      </w:r>
    </w:p>
  </w:endnote>
  <w:endnote w:type="continuationSeparator" w:id="0">
    <w:p w:rsidR="004239E8" w:rsidRDefault="004239E8" w:rsidP="00CF27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modern"/>
    <w:notTrueType/>
    <w:pitch w:val="variable"/>
    <w:sig w:usb0="A00002BF" w:usb1="184F6CFA" w:usb2="00000012" w:usb3="00000000" w:csb0="00040003"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7CC" w:rsidRDefault="00CF27CC">
    <w:pPr>
      <w:pStyle w:val="a3"/>
      <w:framePr w:wrap="around" w:vAnchor="text" w:hAnchor="margin" w:xAlign="outside" w:y="1"/>
      <w:rPr>
        <w:rStyle w:val="a4"/>
      </w:rPr>
    </w:pPr>
    <w:r>
      <w:fldChar w:fldCharType="begin"/>
    </w:r>
    <w:r w:rsidR="000B69D6">
      <w:rPr>
        <w:rStyle w:val="a4"/>
      </w:rPr>
      <w:instrText xml:space="preserve">PAGE  </w:instrText>
    </w:r>
    <w:r>
      <w:fldChar w:fldCharType="end"/>
    </w:r>
  </w:p>
  <w:p w:rsidR="00CF27CC" w:rsidRDefault="00CF27CC">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27CC" w:rsidRDefault="000B69D6">
    <w:pPr>
      <w:pStyle w:val="a3"/>
      <w:framePr w:wrap="around" w:vAnchor="text" w:hAnchor="margin" w:xAlign="outside" w:y="1"/>
      <w:rPr>
        <w:rStyle w:val="a4"/>
        <w:rFonts w:ascii="楷体_GB2312" w:eastAsia="楷体_GB2312"/>
        <w:sz w:val="28"/>
        <w:szCs w:val="28"/>
      </w:rPr>
    </w:pPr>
    <w:r>
      <w:rPr>
        <w:rStyle w:val="a4"/>
        <w:rFonts w:ascii="楷体_GB2312" w:eastAsia="楷体_GB2312" w:hint="eastAsia"/>
        <w:sz w:val="28"/>
        <w:szCs w:val="28"/>
      </w:rPr>
      <w:t>—</w:t>
    </w:r>
    <w:r w:rsidR="00CF27CC">
      <w:rPr>
        <w:rFonts w:ascii="楷体_GB2312" w:eastAsia="楷体_GB2312" w:hint="eastAsia"/>
        <w:sz w:val="28"/>
        <w:szCs w:val="28"/>
      </w:rPr>
      <w:fldChar w:fldCharType="begin"/>
    </w:r>
    <w:r>
      <w:rPr>
        <w:rStyle w:val="a4"/>
        <w:rFonts w:ascii="楷体_GB2312" w:eastAsia="楷体_GB2312" w:hint="eastAsia"/>
        <w:sz w:val="28"/>
        <w:szCs w:val="28"/>
      </w:rPr>
      <w:instrText xml:space="preserve">PAGE  </w:instrText>
    </w:r>
    <w:r w:rsidR="00CF27CC">
      <w:rPr>
        <w:rFonts w:ascii="楷体_GB2312" w:eastAsia="楷体_GB2312" w:hint="eastAsia"/>
        <w:sz w:val="28"/>
        <w:szCs w:val="28"/>
      </w:rPr>
      <w:fldChar w:fldCharType="separate"/>
    </w:r>
    <w:r w:rsidR="00BF34EF">
      <w:rPr>
        <w:rStyle w:val="a4"/>
        <w:rFonts w:ascii="楷体_GB2312" w:eastAsia="楷体_GB2312"/>
        <w:noProof/>
        <w:sz w:val="28"/>
        <w:szCs w:val="28"/>
      </w:rPr>
      <w:t>3</w:t>
    </w:r>
    <w:r w:rsidR="00CF27CC">
      <w:rPr>
        <w:rFonts w:ascii="楷体_GB2312" w:eastAsia="楷体_GB2312" w:hint="eastAsia"/>
        <w:sz w:val="28"/>
        <w:szCs w:val="28"/>
      </w:rPr>
      <w:fldChar w:fldCharType="end"/>
    </w:r>
    <w:r>
      <w:rPr>
        <w:rStyle w:val="a4"/>
        <w:rFonts w:ascii="楷体_GB2312" w:eastAsia="楷体_GB2312" w:hint="eastAsia"/>
        <w:sz w:val="28"/>
        <w:szCs w:val="28"/>
      </w:rPr>
      <w:t>—</w:t>
    </w:r>
  </w:p>
  <w:p w:rsidR="00CF27CC" w:rsidRDefault="00CF27CC">
    <w:pPr>
      <w:pStyle w:val="a3"/>
      <w:ind w:right="360" w:firstLine="360"/>
      <w:rPr>
        <w:rFonts w:eastAsia="楷体_GB2312"/>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9E8" w:rsidRDefault="004239E8" w:rsidP="00CF27CC">
      <w:r>
        <w:separator/>
      </w:r>
    </w:p>
  </w:footnote>
  <w:footnote w:type="continuationSeparator" w:id="0">
    <w:p w:rsidR="004239E8" w:rsidRDefault="004239E8" w:rsidP="00CF27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69D6"/>
    <w:rsid w:val="000B69D6"/>
    <w:rsid w:val="0012744E"/>
    <w:rsid w:val="00243B1E"/>
    <w:rsid w:val="00264140"/>
    <w:rsid w:val="003307E8"/>
    <w:rsid w:val="004239E8"/>
    <w:rsid w:val="00BD6503"/>
    <w:rsid w:val="00BF34EF"/>
    <w:rsid w:val="00CF27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69D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0B69D6"/>
    <w:pPr>
      <w:tabs>
        <w:tab w:val="center" w:pos="4153"/>
        <w:tab w:val="right" w:pos="8306"/>
      </w:tabs>
      <w:snapToGrid w:val="0"/>
      <w:jc w:val="left"/>
    </w:pPr>
    <w:rPr>
      <w:sz w:val="18"/>
      <w:szCs w:val="18"/>
    </w:rPr>
  </w:style>
  <w:style w:type="character" w:customStyle="1" w:styleId="Char">
    <w:name w:val="页脚 Char"/>
    <w:basedOn w:val="a0"/>
    <w:link w:val="a3"/>
    <w:rsid w:val="000B69D6"/>
    <w:rPr>
      <w:rFonts w:ascii="Times New Roman" w:eastAsia="宋体" w:hAnsi="Times New Roman" w:cs="Times New Roman"/>
      <w:sz w:val="18"/>
      <w:szCs w:val="18"/>
    </w:rPr>
  </w:style>
  <w:style w:type="character" w:styleId="a4">
    <w:name w:val="page number"/>
    <w:basedOn w:val="a0"/>
    <w:rsid w:val="000B69D6"/>
  </w:style>
  <w:style w:type="paragraph" w:styleId="a5">
    <w:name w:val="header"/>
    <w:basedOn w:val="a"/>
    <w:link w:val="Char0"/>
    <w:uiPriority w:val="99"/>
    <w:semiHidden/>
    <w:unhideWhenUsed/>
    <w:rsid w:val="00BF34E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BF34E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240</Words>
  <Characters>1374</Characters>
  <Application>Microsoft Office Word</Application>
  <DocSecurity>0</DocSecurity>
  <Lines>11</Lines>
  <Paragraphs>3</Paragraphs>
  <ScaleCrop>false</ScaleCrop>
  <Company>china</Company>
  <LinksUpToDate>false</LinksUpToDate>
  <CharactersWithSpaces>1611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zyy</dc:creator>
  <cp:lastModifiedBy>zyy</cp:lastModifiedBy>
  <cp:revision>2</cp:revision>
  <dcterms:created xsi:type="dcterms:W3CDTF">2025-06-20T01:13:00Z</dcterms:created>
  <dcterms:modified xsi:type="dcterms:W3CDTF">2025-06-20T01:30:00Z</dcterms:modified>
</cp:coreProperties>
</file>